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5AB7D" w14:textId="77777777" w:rsidR="00BD74C9" w:rsidRPr="0053762D" w:rsidRDefault="00BD74C9" w:rsidP="00BD74C9">
      <w:pPr>
        <w:jc w:val="center"/>
        <w:rPr>
          <w:b/>
          <w:sz w:val="32"/>
          <w:szCs w:val="24"/>
          <w:u w:val="single"/>
        </w:rPr>
      </w:pPr>
      <w:r w:rsidRPr="0053762D">
        <w:rPr>
          <w:b/>
          <w:sz w:val="32"/>
          <w:szCs w:val="24"/>
          <w:u w:val="single"/>
        </w:rPr>
        <w:t>TURNUVA GENEL ESASLARI</w:t>
      </w:r>
    </w:p>
    <w:p w14:paraId="538086D7" w14:textId="77777777" w:rsidR="00BD74C9" w:rsidRPr="0053762D" w:rsidRDefault="00BD74C9" w:rsidP="00BD74C9">
      <w:pPr>
        <w:pStyle w:val="ListeParagraf"/>
        <w:numPr>
          <w:ilvl w:val="0"/>
          <w:numId w:val="3"/>
        </w:numPr>
        <w:jc w:val="both"/>
        <w:rPr>
          <w:sz w:val="24"/>
          <w:szCs w:val="24"/>
          <w:u w:val="single"/>
        </w:rPr>
      </w:pPr>
      <w:r w:rsidRPr="0053762D">
        <w:rPr>
          <w:sz w:val="24"/>
          <w:szCs w:val="24"/>
        </w:rPr>
        <w:t>Tüm katılımcılara Sporcu Kartı çıkartılacaktır.</w:t>
      </w:r>
    </w:p>
    <w:p w14:paraId="04C1DB4C" w14:textId="77777777" w:rsidR="00BD74C9" w:rsidRPr="0053762D" w:rsidRDefault="00BD74C9" w:rsidP="00BD74C9">
      <w:pPr>
        <w:pStyle w:val="ListeParagraf"/>
        <w:numPr>
          <w:ilvl w:val="0"/>
          <w:numId w:val="3"/>
        </w:numPr>
        <w:jc w:val="both"/>
        <w:rPr>
          <w:sz w:val="24"/>
          <w:szCs w:val="24"/>
        </w:rPr>
      </w:pPr>
      <w:r w:rsidRPr="0053762D">
        <w:rPr>
          <w:sz w:val="24"/>
          <w:szCs w:val="24"/>
        </w:rPr>
        <w:t xml:space="preserve">İl genelinde katılım sağlayan kamu kurumları </w:t>
      </w:r>
      <w:r>
        <w:rPr>
          <w:sz w:val="24"/>
          <w:szCs w:val="24"/>
        </w:rPr>
        <w:t xml:space="preserve">ve </w:t>
      </w:r>
      <w:r w:rsidRPr="001950BC">
        <w:rPr>
          <w:sz w:val="24"/>
          <w:szCs w:val="24"/>
        </w:rPr>
        <w:t>talimatta belirtilen statüdeki kuruluşlar</w:t>
      </w:r>
      <w:r>
        <w:rPr>
          <w:sz w:val="24"/>
          <w:szCs w:val="24"/>
        </w:rPr>
        <w:t xml:space="preserve"> </w:t>
      </w:r>
      <w:r w:rsidRPr="0053762D">
        <w:rPr>
          <w:sz w:val="24"/>
          <w:szCs w:val="24"/>
        </w:rPr>
        <w:t>arasında il seçmeleri düzenlenecektir.</w:t>
      </w:r>
    </w:p>
    <w:p w14:paraId="1C06A962" w14:textId="77777777" w:rsidR="00BD74C9" w:rsidRPr="0053762D" w:rsidRDefault="00BD74C9" w:rsidP="00BD74C9">
      <w:pPr>
        <w:pStyle w:val="ListeParagraf"/>
        <w:numPr>
          <w:ilvl w:val="0"/>
          <w:numId w:val="3"/>
        </w:numPr>
        <w:jc w:val="both"/>
        <w:rPr>
          <w:sz w:val="24"/>
          <w:szCs w:val="24"/>
        </w:rPr>
      </w:pPr>
      <w:r>
        <w:rPr>
          <w:sz w:val="24"/>
          <w:szCs w:val="24"/>
        </w:rPr>
        <w:t>Grup</w:t>
      </w:r>
      <w:r w:rsidRPr="0053762D">
        <w:rPr>
          <w:sz w:val="24"/>
          <w:szCs w:val="24"/>
        </w:rPr>
        <w:t xml:space="preserve"> finallerinde illeri temsil edecek takımların sayısında kontenjan uygulaması yapılmaktadır. </w:t>
      </w:r>
      <w:r>
        <w:rPr>
          <w:sz w:val="24"/>
          <w:szCs w:val="24"/>
        </w:rPr>
        <w:t>Grup</w:t>
      </w:r>
      <w:r w:rsidRPr="0053762D">
        <w:rPr>
          <w:sz w:val="24"/>
          <w:szCs w:val="24"/>
        </w:rPr>
        <w:t xml:space="preserve"> finallerinde illerini temsil edecek takımlara ilişkin kontenjan sayıları </w:t>
      </w:r>
      <w:r>
        <w:rPr>
          <w:b/>
          <w:sz w:val="24"/>
          <w:szCs w:val="24"/>
          <w:u w:val="single"/>
        </w:rPr>
        <w:t>Gruplar</w:t>
      </w:r>
      <w:r w:rsidRPr="0053762D">
        <w:rPr>
          <w:b/>
          <w:sz w:val="24"/>
          <w:szCs w:val="24"/>
          <w:u w:val="single"/>
        </w:rPr>
        <w:t xml:space="preserve"> ve Kontenjanlar</w:t>
      </w:r>
      <w:r w:rsidRPr="0053762D">
        <w:rPr>
          <w:sz w:val="24"/>
          <w:szCs w:val="24"/>
        </w:rPr>
        <w:t xml:space="preserve"> bölümünde belirtilmiştir.</w:t>
      </w:r>
    </w:p>
    <w:p w14:paraId="469CE5F9" w14:textId="77777777" w:rsidR="00BD74C9" w:rsidRPr="0053762D" w:rsidRDefault="00BD74C9" w:rsidP="00BD74C9">
      <w:pPr>
        <w:pStyle w:val="ListeParagraf"/>
        <w:numPr>
          <w:ilvl w:val="0"/>
          <w:numId w:val="3"/>
        </w:numPr>
        <w:jc w:val="both"/>
        <w:rPr>
          <w:sz w:val="24"/>
          <w:szCs w:val="24"/>
          <w:u w:val="single"/>
        </w:rPr>
      </w:pPr>
      <w:r w:rsidRPr="0053762D">
        <w:rPr>
          <w:sz w:val="24"/>
          <w:szCs w:val="24"/>
        </w:rPr>
        <w:t>Her kamu kurumu mahall</w:t>
      </w:r>
      <w:r>
        <w:rPr>
          <w:sz w:val="24"/>
          <w:szCs w:val="24"/>
        </w:rPr>
        <w:t xml:space="preserve">i maçlarda masa tenisi voleybol, </w:t>
      </w:r>
      <w:r w:rsidRPr="0053762D">
        <w:rPr>
          <w:sz w:val="24"/>
          <w:szCs w:val="24"/>
        </w:rPr>
        <w:t>basketbol</w:t>
      </w:r>
      <w:r>
        <w:rPr>
          <w:sz w:val="24"/>
          <w:szCs w:val="24"/>
        </w:rPr>
        <w:t xml:space="preserve"> </w:t>
      </w:r>
      <w:r w:rsidRPr="001950BC">
        <w:rPr>
          <w:sz w:val="24"/>
          <w:szCs w:val="24"/>
        </w:rPr>
        <w:t>ve ayak tenisi</w:t>
      </w:r>
      <w:r w:rsidRPr="0053762D">
        <w:rPr>
          <w:sz w:val="24"/>
          <w:szCs w:val="24"/>
        </w:rPr>
        <w:t xml:space="preserve"> spor dallarında istedikleri kadar takım ile kurumlarını temsil edebilirler.</w:t>
      </w:r>
    </w:p>
    <w:p w14:paraId="0C2F6557" w14:textId="77777777" w:rsidR="00BD74C9" w:rsidRPr="00483B26" w:rsidRDefault="00BD74C9" w:rsidP="00BD74C9">
      <w:pPr>
        <w:pStyle w:val="ListeParagraf"/>
        <w:numPr>
          <w:ilvl w:val="0"/>
          <w:numId w:val="3"/>
        </w:numPr>
        <w:jc w:val="both"/>
        <w:rPr>
          <w:sz w:val="24"/>
          <w:szCs w:val="24"/>
          <w:u w:val="single"/>
        </w:rPr>
      </w:pPr>
      <w:r w:rsidRPr="00483B26">
        <w:rPr>
          <w:sz w:val="24"/>
          <w:szCs w:val="24"/>
        </w:rPr>
        <w:t xml:space="preserve">Projede belirtilen spor dallarında; 2024-2025 ve 2025-2026 yılları için ilgili </w:t>
      </w:r>
      <w:r>
        <w:rPr>
          <w:sz w:val="24"/>
          <w:szCs w:val="24"/>
        </w:rPr>
        <w:t xml:space="preserve">spor dalında </w:t>
      </w:r>
      <w:r w:rsidRPr="00483B26">
        <w:rPr>
          <w:sz w:val="24"/>
          <w:szCs w:val="24"/>
        </w:rPr>
        <w:t xml:space="preserve">lisansını vize ettiren (herhangi bir müsabakaya katılmasına bakılmaksızın) oyuncular </w:t>
      </w:r>
      <w:r>
        <w:rPr>
          <w:sz w:val="24"/>
          <w:szCs w:val="24"/>
        </w:rPr>
        <w:t xml:space="preserve">vize </w:t>
      </w:r>
      <w:r w:rsidRPr="00483B26">
        <w:rPr>
          <w:sz w:val="24"/>
          <w:szCs w:val="24"/>
        </w:rPr>
        <w:t>yaptırdıkları spor dalında müsabakalara katılamazlar. Ancak, projede bulunan diğer üç spor dalından sadece birinde oynayabilirler.</w:t>
      </w:r>
      <w:r>
        <w:rPr>
          <w:sz w:val="24"/>
          <w:szCs w:val="24"/>
        </w:rPr>
        <w:t xml:space="preserve"> </w:t>
      </w:r>
      <w:r w:rsidRPr="0053762D">
        <w:rPr>
          <w:sz w:val="24"/>
          <w:szCs w:val="24"/>
        </w:rPr>
        <w:t>Turnuva kapsamında bir spor dalında oynayan katılımcı turnuvadaki diğer spor dallarında oynayamaz.</w:t>
      </w:r>
    </w:p>
    <w:p w14:paraId="114F72F4" w14:textId="77777777" w:rsidR="00BD74C9" w:rsidRPr="00C672D6" w:rsidRDefault="00BD74C9" w:rsidP="00BD74C9">
      <w:pPr>
        <w:pStyle w:val="ListeParagraf"/>
        <w:numPr>
          <w:ilvl w:val="1"/>
          <w:numId w:val="3"/>
        </w:numPr>
        <w:jc w:val="both"/>
        <w:rPr>
          <w:b/>
          <w:i/>
          <w:sz w:val="24"/>
          <w:szCs w:val="24"/>
          <w:u w:val="single"/>
        </w:rPr>
      </w:pPr>
      <w:r w:rsidRPr="00483B26">
        <w:rPr>
          <w:b/>
          <w:i/>
          <w:sz w:val="24"/>
          <w:szCs w:val="24"/>
        </w:rPr>
        <w:t>Ayak Tenisi için Futbol ve Futsal lisansına bakılacaktır.</w:t>
      </w:r>
    </w:p>
    <w:p w14:paraId="2FF9C4E5" w14:textId="77777777" w:rsidR="00BD74C9" w:rsidRPr="00483B26" w:rsidRDefault="00BD74C9" w:rsidP="00BD74C9">
      <w:pPr>
        <w:pStyle w:val="ListeParagraf"/>
        <w:numPr>
          <w:ilvl w:val="1"/>
          <w:numId w:val="3"/>
        </w:numPr>
        <w:jc w:val="both"/>
        <w:rPr>
          <w:b/>
          <w:i/>
          <w:sz w:val="24"/>
          <w:szCs w:val="24"/>
          <w:u w:val="single"/>
        </w:rPr>
      </w:pPr>
      <w:r>
        <w:rPr>
          <w:b/>
          <w:i/>
          <w:sz w:val="24"/>
          <w:szCs w:val="24"/>
        </w:rPr>
        <w:t xml:space="preserve">Lisans kontrolü TFF </w:t>
      </w:r>
      <w:hyperlink r:id="rId5" w:tgtFrame="_new" w:history="1">
        <w:r>
          <w:rPr>
            <w:rStyle w:val="Kpr"/>
          </w:rPr>
          <w:t>https://www.tff.org/default.aspx?pageID=130</w:t>
        </w:r>
      </w:hyperlink>
      <w:r>
        <w:rPr>
          <w:rStyle w:val="Kpr"/>
        </w:rPr>
        <w:t xml:space="preserve"> </w:t>
      </w:r>
      <w:r>
        <w:rPr>
          <w:b/>
          <w:i/>
          <w:sz w:val="24"/>
          <w:szCs w:val="24"/>
        </w:rPr>
        <w:t xml:space="preserve">  Lisan Sorgu Sisteminden yapılabilecektir. </w:t>
      </w:r>
    </w:p>
    <w:p w14:paraId="1C035F42" w14:textId="77777777" w:rsidR="00BD74C9" w:rsidRPr="0053762D" w:rsidRDefault="00BD74C9" w:rsidP="00BD74C9">
      <w:pPr>
        <w:pStyle w:val="ListeParagraf"/>
        <w:numPr>
          <w:ilvl w:val="0"/>
          <w:numId w:val="3"/>
        </w:numPr>
        <w:jc w:val="both"/>
        <w:rPr>
          <w:sz w:val="24"/>
          <w:szCs w:val="24"/>
          <w:u w:val="single"/>
        </w:rPr>
      </w:pPr>
      <w:r w:rsidRPr="0053762D">
        <w:rPr>
          <w:sz w:val="24"/>
          <w:szCs w:val="24"/>
        </w:rPr>
        <w:t>Projede bulunan spor dalları içerisinde bir takımdan diğer bir takıma transfer yapılamaz.</w:t>
      </w:r>
    </w:p>
    <w:p w14:paraId="486A2731" w14:textId="77777777" w:rsidR="00BD74C9" w:rsidRPr="001950BC" w:rsidRDefault="00BD74C9" w:rsidP="00BD74C9">
      <w:pPr>
        <w:pStyle w:val="ListeParagraf"/>
        <w:numPr>
          <w:ilvl w:val="0"/>
          <w:numId w:val="3"/>
        </w:numPr>
        <w:jc w:val="both"/>
        <w:rPr>
          <w:sz w:val="24"/>
          <w:szCs w:val="24"/>
          <w:u w:val="single"/>
        </w:rPr>
      </w:pPr>
      <w:r w:rsidRPr="0053762D">
        <w:rPr>
          <w:sz w:val="24"/>
          <w:szCs w:val="24"/>
        </w:rPr>
        <w:t xml:space="preserve">Müsabakalardan elenen bir takımın oyuncusu, spor dalı fark etmeksizin başka bir takımda oynayamaz. Oynadığı tespit edilmesi halinde ise bu oyuncunun oynadığı tüm maçlarda takımı hükmen mağlup ilan edilecektir. </w:t>
      </w:r>
    </w:p>
    <w:p w14:paraId="2B6E4FD4" w14:textId="77777777" w:rsidR="00BD74C9" w:rsidRPr="0053762D" w:rsidRDefault="00BD74C9" w:rsidP="00BD74C9">
      <w:pPr>
        <w:pStyle w:val="ListeParagraf"/>
        <w:numPr>
          <w:ilvl w:val="0"/>
          <w:numId w:val="3"/>
        </w:numPr>
        <w:jc w:val="both"/>
        <w:rPr>
          <w:sz w:val="24"/>
          <w:szCs w:val="24"/>
          <w:u w:val="single"/>
        </w:rPr>
      </w:pPr>
      <w:r>
        <w:rPr>
          <w:sz w:val="24"/>
          <w:szCs w:val="24"/>
        </w:rPr>
        <w:t xml:space="preserve">Grup </w:t>
      </w:r>
      <w:r w:rsidRPr="0053762D">
        <w:rPr>
          <w:sz w:val="24"/>
          <w:szCs w:val="24"/>
        </w:rPr>
        <w:t>Finallerinde katılacak takımların spor malzemeleri (aynı renkte eşofman, şort, tişört vb.) kendi kurumlarınca temin edilecektir.</w:t>
      </w:r>
    </w:p>
    <w:p w14:paraId="41F9475D" w14:textId="77777777" w:rsidR="00BD74C9" w:rsidRPr="0053762D" w:rsidRDefault="00BD74C9" w:rsidP="00BD74C9">
      <w:pPr>
        <w:pStyle w:val="ListeParagraf"/>
        <w:numPr>
          <w:ilvl w:val="0"/>
          <w:numId w:val="3"/>
        </w:numPr>
        <w:jc w:val="both"/>
        <w:rPr>
          <w:sz w:val="24"/>
          <w:szCs w:val="24"/>
        </w:rPr>
      </w:pPr>
      <w:r w:rsidRPr="0053762D">
        <w:rPr>
          <w:sz w:val="24"/>
          <w:szCs w:val="24"/>
        </w:rPr>
        <w:t>İl seçmeleri sonucunda kupa, madalya verilebilir.</w:t>
      </w:r>
    </w:p>
    <w:p w14:paraId="1333A257" w14:textId="77777777" w:rsidR="00BD74C9" w:rsidRPr="0053762D" w:rsidRDefault="00BD74C9" w:rsidP="00BD74C9">
      <w:pPr>
        <w:pStyle w:val="ListeParagraf"/>
        <w:numPr>
          <w:ilvl w:val="0"/>
          <w:numId w:val="3"/>
        </w:numPr>
        <w:jc w:val="both"/>
        <w:rPr>
          <w:sz w:val="24"/>
          <w:szCs w:val="24"/>
          <w:u w:val="single"/>
        </w:rPr>
      </w:pPr>
      <w:r w:rsidRPr="0053762D">
        <w:rPr>
          <w:sz w:val="24"/>
          <w:szCs w:val="24"/>
        </w:rPr>
        <w:t>İl seçmelerine katılan herkese tasarımı Bakanlığımızca yaptırılan katılım belgesi verilecektir.</w:t>
      </w:r>
    </w:p>
    <w:p w14:paraId="3EE79821" w14:textId="77777777" w:rsidR="00BD74C9" w:rsidRPr="0053762D" w:rsidRDefault="00BD74C9" w:rsidP="00BD74C9">
      <w:pPr>
        <w:pStyle w:val="ListeParagraf"/>
        <w:numPr>
          <w:ilvl w:val="0"/>
          <w:numId w:val="3"/>
        </w:numPr>
        <w:jc w:val="both"/>
        <w:rPr>
          <w:sz w:val="24"/>
          <w:szCs w:val="24"/>
          <w:u w:val="single"/>
        </w:rPr>
      </w:pPr>
      <w:r w:rsidRPr="0053762D">
        <w:rPr>
          <w:sz w:val="24"/>
          <w:szCs w:val="24"/>
        </w:rPr>
        <w:t>Müsabakalara sadece iki takımın katılması halinde birinci takımın belirlenmesi için müsabaka yapılacak olup galibi birinci</w:t>
      </w:r>
      <w:r>
        <w:rPr>
          <w:sz w:val="24"/>
          <w:szCs w:val="24"/>
        </w:rPr>
        <w:t>,</w:t>
      </w:r>
      <w:r w:rsidRPr="0053762D">
        <w:rPr>
          <w:sz w:val="24"/>
          <w:szCs w:val="24"/>
        </w:rPr>
        <w:t xml:space="preserve"> kaybeden takım ise ikinci takım olarak sıralanacaktır.</w:t>
      </w:r>
    </w:p>
    <w:p w14:paraId="55C4107D" w14:textId="77777777" w:rsidR="00BD74C9" w:rsidRPr="0053762D" w:rsidRDefault="00BD74C9" w:rsidP="00BD74C9">
      <w:pPr>
        <w:pStyle w:val="ListeParagraf"/>
        <w:numPr>
          <w:ilvl w:val="0"/>
          <w:numId w:val="3"/>
        </w:numPr>
        <w:jc w:val="both"/>
        <w:rPr>
          <w:sz w:val="24"/>
          <w:szCs w:val="24"/>
          <w:u w:val="single"/>
        </w:rPr>
      </w:pPr>
      <w:r>
        <w:rPr>
          <w:sz w:val="24"/>
          <w:szCs w:val="24"/>
        </w:rPr>
        <w:t>Grup</w:t>
      </w:r>
      <w:r w:rsidRPr="0053762D">
        <w:rPr>
          <w:sz w:val="24"/>
          <w:szCs w:val="24"/>
        </w:rPr>
        <w:t xml:space="preserve"> Finallerin Sekiz coğrafi bölgede gerçekleştirilecektir.</w:t>
      </w:r>
    </w:p>
    <w:p w14:paraId="5DB977D4" w14:textId="77777777" w:rsidR="00BD74C9" w:rsidRPr="0053762D" w:rsidRDefault="00BD74C9" w:rsidP="00BD74C9">
      <w:pPr>
        <w:pStyle w:val="ListeParagraf"/>
        <w:numPr>
          <w:ilvl w:val="0"/>
          <w:numId w:val="3"/>
        </w:numPr>
        <w:jc w:val="both"/>
        <w:rPr>
          <w:sz w:val="24"/>
          <w:szCs w:val="24"/>
          <w:u w:val="single"/>
        </w:rPr>
      </w:pPr>
      <w:r>
        <w:rPr>
          <w:sz w:val="24"/>
          <w:szCs w:val="24"/>
        </w:rPr>
        <w:t>Grup</w:t>
      </w:r>
      <w:r w:rsidRPr="0053762D">
        <w:rPr>
          <w:sz w:val="24"/>
          <w:szCs w:val="24"/>
        </w:rPr>
        <w:t xml:space="preserve"> Finali / Türkiye Birinciliğine gitmeye hak kazanan takımlardan herhangi biri/leri katılım gösteremeyeceklerini bildirmeleri durumda </w:t>
      </w:r>
      <w:r>
        <w:rPr>
          <w:sz w:val="24"/>
          <w:szCs w:val="24"/>
        </w:rPr>
        <w:t>Grup</w:t>
      </w:r>
      <w:r w:rsidRPr="0053762D">
        <w:rPr>
          <w:sz w:val="24"/>
          <w:szCs w:val="24"/>
        </w:rPr>
        <w:t xml:space="preserve"> Finalleri sonucu oluşan başarı sırasına göre takip eden ilk sıradaki takımdan başlayarak yeni hak sahibi takım belirlenir. </w:t>
      </w:r>
    </w:p>
    <w:p w14:paraId="2F36F9DA" w14:textId="77777777" w:rsidR="00BD74C9" w:rsidRPr="0053762D" w:rsidRDefault="00BD74C9" w:rsidP="00BD74C9">
      <w:pPr>
        <w:pStyle w:val="ListeParagraf"/>
        <w:numPr>
          <w:ilvl w:val="0"/>
          <w:numId w:val="3"/>
        </w:numPr>
        <w:jc w:val="both"/>
        <w:rPr>
          <w:sz w:val="24"/>
          <w:szCs w:val="24"/>
          <w:u w:val="single"/>
        </w:rPr>
      </w:pPr>
      <w:r>
        <w:rPr>
          <w:sz w:val="24"/>
          <w:szCs w:val="24"/>
        </w:rPr>
        <w:t>Grup</w:t>
      </w:r>
      <w:r w:rsidRPr="0053762D">
        <w:rPr>
          <w:sz w:val="24"/>
          <w:szCs w:val="24"/>
        </w:rPr>
        <w:t xml:space="preserve"> Finalleri ya da Türkiye Birinciliğine gitmeye hak kazanan takımların sporcu sayıları asgari oyuncu sayısının altında kaldığı durumlarda, takımlar eksiklerini kendi kurumlarında katılımcı bularak gidereceklerdir.</w:t>
      </w:r>
    </w:p>
    <w:p w14:paraId="6B1BE102" w14:textId="77777777" w:rsidR="00BD74C9" w:rsidRPr="00511FCF" w:rsidRDefault="00BD74C9" w:rsidP="00BD74C9">
      <w:pPr>
        <w:pStyle w:val="ListeParagraf"/>
        <w:numPr>
          <w:ilvl w:val="0"/>
          <w:numId w:val="3"/>
        </w:numPr>
        <w:jc w:val="both"/>
        <w:rPr>
          <w:sz w:val="24"/>
          <w:szCs w:val="24"/>
          <w:u w:val="single"/>
        </w:rPr>
      </w:pPr>
      <w:r w:rsidRPr="0053762D">
        <w:rPr>
          <w:sz w:val="24"/>
          <w:szCs w:val="24"/>
        </w:rPr>
        <w:t xml:space="preserve">Takımlarda gerçekleşecek kadro değişiklikleri </w:t>
      </w:r>
      <w:r w:rsidRPr="0053762D">
        <w:rPr>
          <w:b/>
          <w:sz w:val="24"/>
          <w:szCs w:val="24"/>
          <w:u w:val="single"/>
        </w:rPr>
        <w:t xml:space="preserve">mahalli </w:t>
      </w:r>
      <w:r w:rsidRPr="0053762D">
        <w:rPr>
          <w:sz w:val="24"/>
          <w:szCs w:val="24"/>
        </w:rPr>
        <w:t xml:space="preserve">maçlarda yaşanması durumunda Ek-1’de yer alan form yeniden düzenlenerek ve takımın bağlı olduğu kurumun </w:t>
      </w:r>
      <w:r>
        <w:rPr>
          <w:sz w:val="24"/>
          <w:szCs w:val="24"/>
        </w:rPr>
        <w:t xml:space="preserve">takım sorumluları </w:t>
      </w:r>
      <w:r w:rsidRPr="0053762D">
        <w:rPr>
          <w:sz w:val="24"/>
          <w:szCs w:val="24"/>
        </w:rPr>
        <w:t xml:space="preserve">imzalanarak, </w:t>
      </w:r>
      <w:r w:rsidRPr="0053762D">
        <w:rPr>
          <w:b/>
          <w:sz w:val="24"/>
          <w:szCs w:val="24"/>
          <w:u w:val="single"/>
        </w:rPr>
        <w:t>bağlı bulunulan Gençlik ve Spor İl Müdürlüğüne</w:t>
      </w:r>
      <w:r w:rsidRPr="0053762D">
        <w:rPr>
          <w:sz w:val="24"/>
          <w:szCs w:val="24"/>
        </w:rPr>
        <w:t xml:space="preserve"> takım </w:t>
      </w:r>
      <w:r w:rsidRPr="0053762D">
        <w:rPr>
          <w:sz w:val="24"/>
          <w:szCs w:val="24"/>
        </w:rPr>
        <w:lastRenderedPageBreak/>
        <w:t xml:space="preserve">sorumlusu tarafından </w:t>
      </w:r>
      <w:r w:rsidRPr="0053762D">
        <w:rPr>
          <w:b/>
          <w:sz w:val="24"/>
          <w:szCs w:val="24"/>
          <w:u w:val="single"/>
        </w:rPr>
        <w:t>gerekçeli dilekçe</w:t>
      </w:r>
      <w:r w:rsidRPr="0053762D">
        <w:rPr>
          <w:sz w:val="24"/>
          <w:szCs w:val="24"/>
        </w:rPr>
        <w:t xml:space="preserve"> ile verilir, Organizasyon Komitesinin uygun görmesi halinde kadro değişikliği gerçekleşir.</w:t>
      </w:r>
    </w:p>
    <w:p w14:paraId="2793E823" w14:textId="77777777" w:rsidR="00BD74C9" w:rsidRPr="00450005" w:rsidRDefault="00BD74C9" w:rsidP="00BD74C9">
      <w:pPr>
        <w:pStyle w:val="ListeParagraf"/>
        <w:numPr>
          <w:ilvl w:val="1"/>
          <w:numId w:val="3"/>
        </w:numPr>
        <w:jc w:val="both"/>
        <w:rPr>
          <w:sz w:val="24"/>
          <w:szCs w:val="24"/>
          <w:u w:val="single"/>
        </w:rPr>
      </w:pPr>
      <w:r w:rsidRPr="00450005">
        <w:rPr>
          <w:sz w:val="24"/>
          <w:szCs w:val="24"/>
        </w:rPr>
        <w:t>Mahalli müsabakalar esnasındaki kadro değişikliklerinde takımlar yeni oyuncuları kendi kurumları bünyesinden ekleyebilir. Ancak kadro değişikliği yapılırken başka bir kuruma mensup birinin takıma dahil olması durumda takımların kendi kurum temsiliyetleri son bulur ve talimatta belirtilen üst kurum adına temsiliyet devam eder. Bu durumda kurumların elde ettiği dereceler üst kurum adına kazanmış sayılır. Grup Finali ve Türkiye Birinciliğinde derece ünvanı kazanan üst kurum temsil edilir. Yol, iaşe ve ibate giderleri ise talimatın mali hususlar 2. Maddede açıklandığı gibi karşılanır.</w:t>
      </w:r>
    </w:p>
    <w:p w14:paraId="703D5B75" w14:textId="77777777" w:rsidR="00BD74C9" w:rsidRPr="0053762D" w:rsidRDefault="00BD74C9" w:rsidP="00BD74C9">
      <w:pPr>
        <w:pStyle w:val="ListeParagraf"/>
        <w:numPr>
          <w:ilvl w:val="0"/>
          <w:numId w:val="3"/>
        </w:numPr>
        <w:jc w:val="both"/>
        <w:rPr>
          <w:sz w:val="24"/>
          <w:szCs w:val="24"/>
          <w:u w:val="single"/>
        </w:rPr>
      </w:pPr>
      <w:r w:rsidRPr="0053762D">
        <w:rPr>
          <w:sz w:val="24"/>
          <w:szCs w:val="24"/>
        </w:rPr>
        <w:t xml:space="preserve">Takımlarda gerçekleşecek kadro değişiklikleri </w:t>
      </w:r>
      <w:r>
        <w:rPr>
          <w:sz w:val="24"/>
          <w:szCs w:val="24"/>
        </w:rPr>
        <w:t>Grup</w:t>
      </w:r>
      <w:r w:rsidRPr="0053762D">
        <w:rPr>
          <w:sz w:val="24"/>
          <w:szCs w:val="24"/>
        </w:rPr>
        <w:t xml:space="preserve"> </w:t>
      </w:r>
      <w:r w:rsidRPr="0053762D">
        <w:rPr>
          <w:b/>
          <w:sz w:val="24"/>
          <w:szCs w:val="24"/>
          <w:u w:val="single"/>
        </w:rPr>
        <w:t xml:space="preserve"> Finali ya da Türkiye Birinciliği</w:t>
      </w:r>
      <w:r w:rsidRPr="0053762D">
        <w:rPr>
          <w:sz w:val="24"/>
          <w:szCs w:val="24"/>
        </w:rPr>
        <w:t xml:space="preserve"> öncesinde yaşanması durumunda Ek-1’de yer alan form yeniden düzenlenerek ve takımın bağlı olduğu kurumun </w:t>
      </w:r>
      <w:r>
        <w:rPr>
          <w:sz w:val="24"/>
          <w:szCs w:val="24"/>
        </w:rPr>
        <w:t>takım sorumlularınca</w:t>
      </w:r>
      <w:r w:rsidRPr="0053762D">
        <w:rPr>
          <w:sz w:val="24"/>
          <w:szCs w:val="24"/>
        </w:rPr>
        <w:t xml:space="preserve"> imzalanarak, </w:t>
      </w:r>
      <w:r w:rsidRPr="0053762D">
        <w:rPr>
          <w:b/>
          <w:sz w:val="24"/>
          <w:szCs w:val="24"/>
          <w:u w:val="single"/>
        </w:rPr>
        <w:t>bağlı bulunulan Gençlik ve Spor İl Müdürlüğüne</w:t>
      </w:r>
      <w:r w:rsidRPr="0053762D">
        <w:rPr>
          <w:sz w:val="24"/>
          <w:szCs w:val="24"/>
        </w:rPr>
        <w:t xml:space="preserve"> takım sorumlusu tarafından </w:t>
      </w:r>
      <w:r w:rsidRPr="0053762D">
        <w:rPr>
          <w:b/>
          <w:sz w:val="24"/>
          <w:szCs w:val="24"/>
          <w:u w:val="single"/>
        </w:rPr>
        <w:t>gerekçeli dilekçe</w:t>
      </w:r>
      <w:r w:rsidRPr="0053762D">
        <w:rPr>
          <w:sz w:val="24"/>
          <w:szCs w:val="24"/>
        </w:rPr>
        <w:t xml:space="preserve"> ile verilir, Organizasyon Komitesinin uygun görmesi halinde kadro değişikliği gerçekleşir ve mevcut değişiklik </w:t>
      </w:r>
      <w:r>
        <w:rPr>
          <w:sz w:val="24"/>
          <w:szCs w:val="24"/>
        </w:rPr>
        <w:t>Grup</w:t>
      </w:r>
      <w:r w:rsidRPr="0053762D">
        <w:rPr>
          <w:sz w:val="24"/>
          <w:szCs w:val="24"/>
        </w:rPr>
        <w:t xml:space="preserve">  Finali ya da Türkiye Birinciliğine ev sahipliği yapan Gençlik ve Spor İl Müdürlüğüne üst yazı ile </w:t>
      </w:r>
      <w:r w:rsidRPr="0053762D">
        <w:rPr>
          <w:b/>
          <w:sz w:val="24"/>
          <w:szCs w:val="24"/>
          <w:u w:val="single"/>
        </w:rPr>
        <w:t>bağlı bulunulan Gençlik ve Spor İl Müdürlüğü</w:t>
      </w:r>
      <w:r w:rsidRPr="0053762D">
        <w:rPr>
          <w:sz w:val="24"/>
          <w:szCs w:val="24"/>
        </w:rPr>
        <w:t xml:space="preserve"> tarafından bildirilir.</w:t>
      </w:r>
    </w:p>
    <w:p w14:paraId="7CEA820C" w14:textId="77777777" w:rsidR="00BD74C9" w:rsidRPr="0053762D" w:rsidRDefault="00BD74C9" w:rsidP="00BD74C9">
      <w:pPr>
        <w:pStyle w:val="ListeParagraf"/>
        <w:numPr>
          <w:ilvl w:val="0"/>
          <w:numId w:val="3"/>
        </w:numPr>
        <w:jc w:val="both"/>
        <w:rPr>
          <w:sz w:val="24"/>
          <w:szCs w:val="24"/>
          <w:u w:val="single"/>
        </w:rPr>
      </w:pPr>
      <w:r w:rsidRPr="0053762D">
        <w:rPr>
          <w:b/>
          <w:sz w:val="24"/>
          <w:szCs w:val="24"/>
        </w:rPr>
        <w:t>Mahalli</w:t>
      </w:r>
      <w:r w:rsidRPr="0053762D">
        <w:rPr>
          <w:sz w:val="24"/>
          <w:szCs w:val="24"/>
        </w:rPr>
        <w:t xml:space="preserve"> müsabakalar</w:t>
      </w:r>
      <w:r>
        <w:rPr>
          <w:sz w:val="24"/>
          <w:szCs w:val="24"/>
        </w:rPr>
        <w:t>ı</w:t>
      </w:r>
      <w:r w:rsidRPr="0053762D">
        <w:rPr>
          <w:sz w:val="24"/>
          <w:szCs w:val="24"/>
        </w:rPr>
        <w:t xml:space="preserve"> neticesinde illerini temsil etmeye hak kazanan takımlar </w:t>
      </w:r>
      <w:r w:rsidRPr="0053762D">
        <w:rPr>
          <w:b/>
          <w:sz w:val="24"/>
          <w:szCs w:val="24"/>
          <w:u w:val="single"/>
        </w:rPr>
        <w:t>bağlı bulunulan Gençlik ve Spor İl Müdürlüğü</w:t>
      </w:r>
      <w:r w:rsidRPr="0053762D">
        <w:rPr>
          <w:sz w:val="24"/>
          <w:szCs w:val="24"/>
        </w:rPr>
        <w:t xml:space="preserve"> tarafından, </w:t>
      </w:r>
      <w:r>
        <w:rPr>
          <w:sz w:val="24"/>
          <w:szCs w:val="24"/>
        </w:rPr>
        <w:t>Grup</w:t>
      </w:r>
      <w:r w:rsidRPr="0053762D">
        <w:rPr>
          <w:sz w:val="24"/>
          <w:szCs w:val="24"/>
        </w:rPr>
        <w:t xml:space="preserve"> Finallerine ev sahipliği yapan Gençlik ve Spor İl Müdürlüklerine üst yazı ile bildirilir, aynı üst yazıda </w:t>
      </w:r>
      <w:r w:rsidRPr="0053762D">
        <w:rPr>
          <w:b/>
          <w:sz w:val="24"/>
          <w:szCs w:val="24"/>
        </w:rPr>
        <w:t>Spor Hizmetleri Genel Müdürlüğü, Spor Etkinlikleri Daire Başkanlığına</w:t>
      </w:r>
      <w:r w:rsidRPr="0053762D">
        <w:rPr>
          <w:sz w:val="24"/>
          <w:szCs w:val="24"/>
        </w:rPr>
        <w:t xml:space="preserve"> bilgi açılır.</w:t>
      </w:r>
    </w:p>
    <w:p w14:paraId="4B8C11F3" w14:textId="77777777" w:rsidR="00BD74C9" w:rsidRPr="0053762D" w:rsidRDefault="00BD74C9" w:rsidP="00BD74C9">
      <w:pPr>
        <w:pStyle w:val="ListeParagraf"/>
        <w:numPr>
          <w:ilvl w:val="0"/>
          <w:numId w:val="3"/>
        </w:numPr>
        <w:jc w:val="both"/>
        <w:rPr>
          <w:sz w:val="24"/>
          <w:szCs w:val="24"/>
          <w:u w:val="single"/>
        </w:rPr>
      </w:pPr>
      <w:r w:rsidRPr="00605A51">
        <w:rPr>
          <w:b/>
          <w:sz w:val="24"/>
          <w:szCs w:val="24"/>
        </w:rPr>
        <w:t xml:space="preserve">Grup </w:t>
      </w:r>
      <w:r w:rsidRPr="0053762D">
        <w:rPr>
          <w:b/>
          <w:sz w:val="24"/>
          <w:szCs w:val="24"/>
        </w:rPr>
        <w:t xml:space="preserve"> Finalleri</w:t>
      </w:r>
      <w:r w:rsidRPr="0053762D">
        <w:rPr>
          <w:sz w:val="24"/>
          <w:szCs w:val="24"/>
        </w:rPr>
        <w:t xml:space="preserve"> müsabakalar</w:t>
      </w:r>
      <w:r>
        <w:rPr>
          <w:sz w:val="24"/>
          <w:szCs w:val="24"/>
        </w:rPr>
        <w:t>ı</w:t>
      </w:r>
      <w:r w:rsidRPr="0053762D">
        <w:rPr>
          <w:sz w:val="24"/>
          <w:szCs w:val="24"/>
        </w:rPr>
        <w:t xml:space="preserve"> neticesinde bölgelerini temsil etmeye hak kazanan takımlar </w:t>
      </w:r>
      <w:r w:rsidRPr="0053762D">
        <w:rPr>
          <w:b/>
          <w:sz w:val="24"/>
          <w:szCs w:val="24"/>
          <w:u w:val="single"/>
        </w:rPr>
        <w:t>bağlı bulunulan Gençlik ve Spor İl Müdürlüğü</w:t>
      </w:r>
      <w:r w:rsidRPr="0053762D">
        <w:rPr>
          <w:sz w:val="24"/>
          <w:szCs w:val="24"/>
        </w:rPr>
        <w:t xml:space="preserve"> tarafından, Türkiye Birinciliğine ev sahipliği yapan Gençlik ve Spor İl Müdürlüğüne üst yazı ile bildirilir, aynı üst yazıda </w:t>
      </w:r>
      <w:r w:rsidRPr="0053762D">
        <w:rPr>
          <w:b/>
          <w:sz w:val="24"/>
          <w:szCs w:val="24"/>
        </w:rPr>
        <w:t>Spor Hizmetleri Genel Müdürlüğü, Spor Etkinlikleri Daire Başkanlığına</w:t>
      </w:r>
      <w:r w:rsidRPr="0053762D">
        <w:rPr>
          <w:sz w:val="24"/>
          <w:szCs w:val="24"/>
        </w:rPr>
        <w:t xml:space="preserve"> bilgi açılır.</w:t>
      </w:r>
    </w:p>
    <w:p w14:paraId="57998067" w14:textId="77777777" w:rsidR="00BD74C9" w:rsidRPr="0053762D" w:rsidRDefault="00BD74C9" w:rsidP="00BD74C9">
      <w:pPr>
        <w:pStyle w:val="ListeParagraf"/>
        <w:numPr>
          <w:ilvl w:val="0"/>
          <w:numId w:val="3"/>
        </w:numPr>
        <w:jc w:val="both"/>
        <w:rPr>
          <w:sz w:val="24"/>
          <w:szCs w:val="24"/>
          <w:u w:val="single"/>
        </w:rPr>
      </w:pPr>
      <w:r w:rsidRPr="0053762D">
        <w:rPr>
          <w:b/>
          <w:sz w:val="24"/>
          <w:szCs w:val="24"/>
          <w:u w:val="single"/>
        </w:rPr>
        <w:t>Türkiye Finali</w:t>
      </w:r>
      <w:r w:rsidRPr="0053762D">
        <w:rPr>
          <w:sz w:val="24"/>
          <w:szCs w:val="24"/>
          <w:u w:val="single"/>
        </w:rPr>
        <w:t xml:space="preserve"> </w:t>
      </w:r>
      <w:r w:rsidRPr="0053762D">
        <w:rPr>
          <w:sz w:val="24"/>
          <w:szCs w:val="24"/>
        </w:rPr>
        <w:t>müsabaka neticeleri</w:t>
      </w:r>
      <w:r>
        <w:rPr>
          <w:sz w:val="24"/>
          <w:szCs w:val="24"/>
        </w:rPr>
        <w:t>;</w:t>
      </w:r>
      <w:r w:rsidRPr="0053762D">
        <w:rPr>
          <w:sz w:val="24"/>
          <w:szCs w:val="24"/>
        </w:rPr>
        <w:t xml:space="preserve"> ilk üç dereceyi elde eden takımların Gençlik ve Spor İl Müdürlükleri ile takımların bağlı oldukları il teşkilatlarına üst yazı ile Türkiye Finaline ev sahipliği yapan Gençlik ve Spor İl Müdürlüğü tarafından bildirilir, aynı üst yazıda </w:t>
      </w:r>
      <w:r w:rsidRPr="0053762D">
        <w:rPr>
          <w:b/>
          <w:sz w:val="24"/>
          <w:szCs w:val="24"/>
        </w:rPr>
        <w:t>Spor Hizmetleri Genel Müdürlüğü, Spor Etkinlikleri Daire Başkanlığına</w:t>
      </w:r>
      <w:r w:rsidRPr="0053762D">
        <w:rPr>
          <w:sz w:val="24"/>
          <w:szCs w:val="24"/>
        </w:rPr>
        <w:t xml:space="preserve"> bilgi açılır.</w:t>
      </w:r>
    </w:p>
    <w:p w14:paraId="36DFC330" w14:textId="77777777" w:rsidR="00BD74C9" w:rsidRPr="0053762D" w:rsidRDefault="00BD74C9" w:rsidP="00BD74C9">
      <w:pPr>
        <w:pStyle w:val="ListeParagraf"/>
        <w:numPr>
          <w:ilvl w:val="1"/>
          <w:numId w:val="3"/>
        </w:numPr>
        <w:jc w:val="both"/>
        <w:rPr>
          <w:sz w:val="24"/>
          <w:szCs w:val="24"/>
          <w:u w:val="single"/>
        </w:rPr>
      </w:pPr>
      <w:r w:rsidRPr="0053762D">
        <w:rPr>
          <w:b/>
          <w:sz w:val="24"/>
          <w:szCs w:val="24"/>
          <w:u w:val="single"/>
        </w:rPr>
        <w:t>Örneğin:</w:t>
      </w:r>
      <w:r w:rsidRPr="0053762D">
        <w:rPr>
          <w:sz w:val="24"/>
          <w:szCs w:val="24"/>
        </w:rPr>
        <w:t xml:space="preserve"> 3x3 Basketbol Erkekler Türkiye Şampiyonu İzmir Seyfi Demirsoy Hastanesini temsil eden takım için ilgili yazı; Sağlık Bakanlığına değil İzmir İl Sağlık Müdürlüğüne,</w:t>
      </w:r>
    </w:p>
    <w:p w14:paraId="414FE520" w14:textId="77777777" w:rsidR="00BD74C9" w:rsidRPr="0053762D" w:rsidRDefault="00BD74C9" w:rsidP="00BD74C9">
      <w:pPr>
        <w:pStyle w:val="ListeParagraf"/>
        <w:numPr>
          <w:ilvl w:val="1"/>
          <w:numId w:val="3"/>
        </w:numPr>
        <w:jc w:val="both"/>
        <w:rPr>
          <w:sz w:val="24"/>
          <w:szCs w:val="24"/>
          <w:u w:val="single"/>
        </w:rPr>
      </w:pPr>
      <w:r w:rsidRPr="0053762D">
        <w:rPr>
          <w:b/>
          <w:sz w:val="24"/>
          <w:szCs w:val="24"/>
          <w:u w:val="single"/>
        </w:rPr>
        <w:t>Örneğin:</w:t>
      </w:r>
      <w:r w:rsidRPr="0053762D">
        <w:rPr>
          <w:sz w:val="24"/>
          <w:szCs w:val="24"/>
          <w:u w:val="single"/>
        </w:rPr>
        <w:t xml:space="preserve"> </w:t>
      </w:r>
      <w:r w:rsidRPr="0053762D">
        <w:rPr>
          <w:sz w:val="24"/>
          <w:szCs w:val="24"/>
        </w:rPr>
        <w:t>Masa Tenisi Kadınlar Türkiye 2’incisi Ankara Cumhuriyet Başsavcılığını temsil eden takım için ilgili yazı; Adalet Bakanlığına değil, Ankara Cumhuriyet Başsavcılığına,</w:t>
      </w:r>
    </w:p>
    <w:p w14:paraId="3115CA8D" w14:textId="77777777" w:rsidR="00BD74C9" w:rsidRPr="0053762D" w:rsidRDefault="00BD74C9" w:rsidP="00BD74C9">
      <w:pPr>
        <w:pStyle w:val="ListeParagraf"/>
        <w:numPr>
          <w:ilvl w:val="1"/>
          <w:numId w:val="3"/>
        </w:numPr>
        <w:jc w:val="both"/>
        <w:rPr>
          <w:sz w:val="24"/>
          <w:szCs w:val="24"/>
          <w:u w:val="single"/>
        </w:rPr>
      </w:pPr>
      <w:r w:rsidRPr="0053762D">
        <w:rPr>
          <w:b/>
          <w:sz w:val="24"/>
          <w:szCs w:val="24"/>
          <w:u w:val="single"/>
        </w:rPr>
        <w:t>Örneğin:</w:t>
      </w:r>
      <w:r w:rsidRPr="0053762D">
        <w:rPr>
          <w:sz w:val="24"/>
          <w:szCs w:val="24"/>
          <w:u w:val="single"/>
        </w:rPr>
        <w:t xml:space="preserve"> </w:t>
      </w:r>
      <w:r w:rsidRPr="0053762D">
        <w:rPr>
          <w:sz w:val="24"/>
          <w:szCs w:val="24"/>
        </w:rPr>
        <w:t xml:space="preserve"> Voleybol Erkekler Türkiye 3’üncüsü Türkiye İstatistik Kurumunu temsil eden takım İçin ilgili yazı; Hazine ve Maliye Bakanlığına değil, Türkiye İstatistik Kurumuna,</w:t>
      </w:r>
    </w:p>
    <w:p w14:paraId="2C085977" w14:textId="77777777" w:rsidR="00BD74C9" w:rsidRPr="00534F54" w:rsidRDefault="00BD74C9" w:rsidP="00BD74C9">
      <w:pPr>
        <w:pStyle w:val="ListeParagraf"/>
        <w:numPr>
          <w:ilvl w:val="1"/>
          <w:numId w:val="3"/>
        </w:numPr>
        <w:jc w:val="both"/>
        <w:rPr>
          <w:sz w:val="24"/>
          <w:szCs w:val="24"/>
          <w:u w:val="single"/>
        </w:rPr>
      </w:pPr>
      <w:r w:rsidRPr="0053762D">
        <w:rPr>
          <w:b/>
          <w:sz w:val="24"/>
          <w:szCs w:val="24"/>
          <w:u w:val="single"/>
        </w:rPr>
        <w:t xml:space="preserve">Örneğin: </w:t>
      </w:r>
      <w:r w:rsidRPr="0053762D">
        <w:rPr>
          <w:sz w:val="24"/>
          <w:szCs w:val="24"/>
        </w:rPr>
        <w:t xml:space="preserve"> Voleybol Kadınlar Türkiye 1’incisi İstanbul Barosunu temsil eden takım için ilgili yazı; Adalet Bakanlığına ya da Türkiye Barolar Birliğine değil, İstanbul Barosuna,</w:t>
      </w:r>
    </w:p>
    <w:p w14:paraId="575D06B1" w14:textId="77777777" w:rsidR="00BD74C9" w:rsidRPr="006D5EB8" w:rsidRDefault="00BD74C9" w:rsidP="00BD74C9">
      <w:pPr>
        <w:pStyle w:val="ListeParagraf"/>
        <w:numPr>
          <w:ilvl w:val="1"/>
          <w:numId w:val="3"/>
        </w:numPr>
        <w:jc w:val="both"/>
        <w:rPr>
          <w:sz w:val="24"/>
          <w:szCs w:val="24"/>
          <w:u w:val="single"/>
        </w:rPr>
      </w:pPr>
      <w:r w:rsidRPr="006D5EB8">
        <w:rPr>
          <w:b/>
          <w:sz w:val="24"/>
          <w:szCs w:val="24"/>
          <w:u w:val="single"/>
        </w:rPr>
        <w:lastRenderedPageBreak/>
        <w:t>Örneğin:</w:t>
      </w:r>
      <w:r w:rsidRPr="006D5EB8">
        <w:rPr>
          <w:sz w:val="24"/>
          <w:szCs w:val="24"/>
          <w:u w:val="single"/>
        </w:rPr>
        <w:t xml:space="preserve"> </w:t>
      </w:r>
      <w:r w:rsidRPr="006D5EB8">
        <w:rPr>
          <w:sz w:val="24"/>
          <w:szCs w:val="24"/>
        </w:rPr>
        <w:t xml:space="preserve"> en az iki kurumun birleşmesi sonucunda; (İl/ İlçe Sağlık Müdürlüğü ile İl/ İlçe Tarım Müdürlüğü) yazı ilçelerde kaymakamlığa illerde ise valiliklere yazılır ve birleşen kurumlara bilgi olarak bildirilir.</w:t>
      </w:r>
    </w:p>
    <w:p w14:paraId="26D693B0" w14:textId="77777777" w:rsidR="00BD74C9" w:rsidRPr="006D5EB8" w:rsidRDefault="00BD74C9" w:rsidP="00BD74C9">
      <w:pPr>
        <w:pStyle w:val="ListeParagraf"/>
        <w:numPr>
          <w:ilvl w:val="0"/>
          <w:numId w:val="3"/>
        </w:numPr>
        <w:jc w:val="both"/>
        <w:rPr>
          <w:sz w:val="24"/>
          <w:szCs w:val="24"/>
        </w:rPr>
      </w:pPr>
      <w:r w:rsidRPr="006D5EB8">
        <w:rPr>
          <w:sz w:val="24"/>
          <w:szCs w:val="24"/>
        </w:rPr>
        <w:t>3.lük ve 4.lük maçları mutlaka oynatılarak ilk 4 takım belirlenir.</w:t>
      </w:r>
    </w:p>
    <w:p w14:paraId="10EC832F" w14:textId="77777777" w:rsidR="00BD74C9" w:rsidRPr="006D5EB8" w:rsidRDefault="00BD74C9" w:rsidP="00BD74C9">
      <w:pPr>
        <w:pStyle w:val="ListeParagraf"/>
        <w:numPr>
          <w:ilvl w:val="0"/>
          <w:numId w:val="3"/>
        </w:numPr>
        <w:jc w:val="both"/>
        <w:rPr>
          <w:sz w:val="24"/>
          <w:szCs w:val="24"/>
        </w:rPr>
      </w:pPr>
      <w:r w:rsidRPr="006D5EB8">
        <w:rPr>
          <w:sz w:val="24"/>
          <w:szCs w:val="24"/>
        </w:rPr>
        <w:t xml:space="preserve">Grup ve Türkiye birinciliği maçlarına temsil hakkı kazanıp gitmeyen takım/lar olursa temsiliyet hakkı için ilk dörtte bulunan takımlardan sıralamaya göre belirlenir. </w:t>
      </w:r>
    </w:p>
    <w:p w14:paraId="5C71570C" w14:textId="77777777" w:rsidR="00BD74C9" w:rsidRPr="006D5EB8" w:rsidRDefault="00BD74C9" w:rsidP="00BD74C9">
      <w:pPr>
        <w:pStyle w:val="ListeParagraf"/>
        <w:numPr>
          <w:ilvl w:val="0"/>
          <w:numId w:val="3"/>
        </w:numPr>
        <w:jc w:val="both"/>
        <w:rPr>
          <w:sz w:val="24"/>
          <w:szCs w:val="24"/>
        </w:rPr>
      </w:pPr>
      <w:r w:rsidRPr="006D5EB8">
        <w:rPr>
          <w:sz w:val="24"/>
          <w:szCs w:val="24"/>
        </w:rPr>
        <w:t xml:space="preserve">İlk dört sıralamasındaki takımların hiç biri Grup Birinciliği/Türkiye Birinciliği maçlarına gitmek istemez ise il veya Bölge temsil hakkını yitirir. Bu durumda il / Bölge karması oluşturulamaz. </w:t>
      </w:r>
    </w:p>
    <w:p w14:paraId="03255150" w14:textId="77777777" w:rsidR="00BD74C9" w:rsidRPr="0053762D" w:rsidRDefault="00BD74C9" w:rsidP="00BD74C9">
      <w:pPr>
        <w:pStyle w:val="ListeParagraf"/>
        <w:numPr>
          <w:ilvl w:val="0"/>
          <w:numId w:val="3"/>
        </w:numPr>
        <w:jc w:val="both"/>
        <w:rPr>
          <w:sz w:val="24"/>
          <w:szCs w:val="24"/>
        </w:rPr>
      </w:pPr>
      <w:r w:rsidRPr="0053762D">
        <w:rPr>
          <w:sz w:val="24"/>
          <w:szCs w:val="24"/>
        </w:rPr>
        <w:t>Talimatla ilgili her türlü değişikliği yapma hakkı Spor Hizmetleri Genel Müdürlüğüne aittir</w:t>
      </w:r>
      <w:r>
        <w:rPr>
          <w:sz w:val="24"/>
          <w:szCs w:val="24"/>
        </w:rPr>
        <w:t>.</w:t>
      </w:r>
    </w:p>
    <w:p w14:paraId="49AD1765" w14:textId="77777777" w:rsidR="00BD74C9" w:rsidRPr="0053762D" w:rsidRDefault="00BD74C9" w:rsidP="00BD74C9">
      <w:pPr>
        <w:pStyle w:val="ListeParagraf"/>
        <w:numPr>
          <w:ilvl w:val="0"/>
          <w:numId w:val="2"/>
        </w:numPr>
        <w:rPr>
          <w:b/>
          <w:sz w:val="28"/>
          <w:szCs w:val="24"/>
        </w:rPr>
      </w:pPr>
      <w:r w:rsidRPr="0053762D">
        <w:rPr>
          <w:b/>
          <w:sz w:val="28"/>
          <w:szCs w:val="24"/>
        </w:rPr>
        <w:t>TAKIM OLUŞTURMA KRİTERLERİ</w:t>
      </w:r>
    </w:p>
    <w:p w14:paraId="1067536A" w14:textId="77777777" w:rsidR="00BD74C9" w:rsidRPr="0053762D" w:rsidRDefault="00BD74C9" w:rsidP="00BD74C9">
      <w:pPr>
        <w:pStyle w:val="ListeParagraf"/>
        <w:numPr>
          <w:ilvl w:val="0"/>
          <w:numId w:val="1"/>
        </w:numPr>
        <w:jc w:val="both"/>
        <w:rPr>
          <w:sz w:val="24"/>
          <w:szCs w:val="24"/>
        </w:rPr>
      </w:pPr>
      <w:r w:rsidRPr="0053762D">
        <w:rPr>
          <w:sz w:val="24"/>
          <w:szCs w:val="24"/>
        </w:rPr>
        <w:t>Kurumlar kendi içinde oluşturacağı birden fazla takım ile müsabakalara katılabilir.</w:t>
      </w:r>
    </w:p>
    <w:p w14:paraId="66F7CC31" w14:textId="77777777" w:rsidR="00BD74C9" w:rsidRPr="006D5EB8" w:rsidRDefault="00BD74C9" w:rsidP="00BD74C9">
      <w:pPr>
        <w:pStyle w:val="ListeParagraf"/>
        <w:numPr>
          <w:ilvl w:val="0"/>
          <w:numId w:val="1"/>
        </w:numPr>
        <w:jc w:val="both"/>
        <w:rPr>
          <w:sz w:val="24"/>
          <w:szCs w:val="24"/>
        </w:rPr>
      </w:pPr>
      <w:r w:rsidRPr="0053762D">
        <w:rPr>
          <w:sz w:val="24"/>
          <w:szCs w:val="24"/>
        </w:rPr>
        <w:t>Takım kurmakta güçlük çeken birbirinden farklı en</w:t>
      </w:r>
      <w:r>
        <w:rPr>
          <w:sz w:val="24"/>
          <w:szCs w:val="24"/>
        </w:rPr>
        <w:t xml:space="preserve"> az</w:t>
      </w:r>
      <w:r w:rsidRPr="0053762D">
        <w:rPr>
          <w:sz w:val="24"/>
          <w:szCs w:val="24"/>
        </w:rPr>
        <w:t xml:space="preserve"> iki taşra kurumu birleşerek </w:t>
      </w:r>
      <w:r w:rsidRPr="006D5EB8">
        <w:rPr>
          <w:sz w:val="24"/>
          <w:szCs w:val="24"/>
        </w:rPr>
        <w:t>ilçelerde Kaymakamlık, illerde ise Valilik adına takım çıkarabilirler.</w:t>
      </w:r>
    </w:p>
    <w:p w14:paraId="4B6166F7" w14:textId="77777777" w:rsidR="00BD74C9" w:rsidRPr="006D5EB8" w:rsidRDefault="00BD74C9" w:rsidP="00BD74C9">
      <w:pPr>
        <w:pStyle w:val="ListeParagraf"/>
        <w:numPr>
          <w:ilvl w:val="1"/>
          <w:numId w:val="1"/>
        </w:numPr>
        <w:jc w:val="both"/>
        <w:rPr>
          <w:sz w:val="24"/>
          <w:szCs w:val="24"/>
        </w:rPr>
      </w:pPr>
      <w:r w:rsidRPr="006D5EB8">
        <w:rPr>
          <w:b/>
          <w:sz w:val="24"/>
          <w:szCs w:val="24"/>
          <w:u w:val="single"/>
        </w:rPr>
        <w:t>Örneğin:</w:t>
      </w:r>
      <w:r w:rsidRPr="006D5EB8">
        <w:rPr>
          <w:b/>
          <w:sz w:val="24"/>
          <w:szCs w:val="24"/>
        </w:rPr>
        <w:t xml:space="preserve"> </w:t>
      </w:r>
      <w:r w:rsidRPr="006D5EB8">
        <w:rPr>
          <w:sz w:val="24"/>
          <w:szCs w:val="24"/>
        </w:rPr>
        <w:t>…İlçe Sağlık Müdürlüğü ile …İlçe Tarım Müdürlüğü birleşerek … İlçe Kaymakamlığı adına yarışır.</w:t>
      </w:r>
    </w:p>
    <w:p w14:paraId="72B7F289" w14:textId="77777777" w:rsidR="00BD74C9" w:rsidRPr="006D5EB8" w:rsidRDefault="00BD74C9" w:rsidP="00BD74C9">
      <w:pPr>
        <w:pStyle w:val="ListeParagraf"/>
        <w:numPr>
          <w:ilvl w:val="1"/>
          <w:numId w:val="1"/>
        </w:numPr>
        <w:jc w:val="both"/>
        <w:rPr>
          <w:sz w:val="24"/>
          <w:szCs w:val="24"/>
        </w:rPr>
      </w:pPr>
      <w:r w:rsidRPr="006D5EB8">
        <w:rPr>
          <w:b/>
          <w:sz w:val="24"/>
          <w:szCs w:val="24"/>
          <w:u w:val="single"/>
        </w:rPr>
        <w:t>Örneğin:</w:t>
      </w:r>
      <w:r w:rsidRPr="006D5EB8">
        <w:rPr>
          <w:b/>
          <w:sz w:val="24"/>
          <w:szCs w:val="24"/>
        </w:rPr>
        <w:t xml:space="preserve"> </w:t>
      </w:r>
      <w:r w:rsidRPr="006D5EB8">
        <w:rPr>
          <w:sz w:val="24"/>
          <w:szCs w:val="24"/>
        </w:rPr>
        <w:t>…İl Sağlık Müdürlüğü ile … İl Tarım Müdürlüğü birleşerek … Valilik adına yarışır.</w:t>
      </w:r>
    </w:p>
    <w:p w14:paraId="15E065B0" w14:textId="77777777" w:rsidR="00BD74C9" w:rsidRPr="0053762D" w:rsidRDefault="00BD74C9" w:rsidP="00BD74C9">
      <w:pPr>
        <w:pStyle w:val="ListeParagraf"/>
        <w:numPr>
          <w:ilvl w:val="0"/>
          <w:numId w:val="1"/>
        </w:numPr>
        <w:jc w:val="both"/>
        <w:rPr>
          <w:sz w:val="24"/>
          <w:szCs w:val="24"/>
        </w:rPr>
      </w:pPr>
      <w:r w:rsidRPr="0053762D">
        <w:rPr>
          <w:sz w:val="24"/>
          <w:szCs w:val="24"/>
        </w:rPr>
        <w:t>Kaymakamlıklar şayet takım çıkaramıyorsa takım çıkaramayan iki Kaymakamlık birleşerek Valilik adına katılım gösterebilirler.</w:t>
      </w:r>
    </w:p>
    <w:p w14:paraId="5CA9C469" w14:textId="77777777" w:rsidR="00BD74C9" w:rsidRPr="0053762D" w:rsidRDefault="00BD74C9" w:rsidP="00BD74C9">
      <w:pPr>
        <w:pStyle w:val="ListeParagraf"/>
        <w:numPr>
          <w:ilvl w:val="0"/>
          <w:numId w:val="1"/>
        </w:numPr>
        <w:jc w:val="both"/>
        <w:rPr>
          <w:sz w:val="24"/>
          <w:szCs w:val="24"/>
        </w:rPr>
      </w:pPr>
      <w:r w:rsidRPr="0053762D">
        <w:rPr>
          <w:sz w:val="24"/>
          <w:szCs w:val="24"/>
        </w:rPr>
        <w:t>Koruma polisleri korumasını yaptığı kişiler ile a</w:t>
      </w:r>
      <w:r>
        <w:rPr>
          <w:sz w:val="24"/>
          <w:szCs w:val="24"/>
        </w:rPr>
        <w:t>ynı</w:t>
      </w:r>
      <w:r w:rsidRPr="0053762D">
        <w:rPr>
          <w:sz w:val="24"/>
          <w:szCs w:val="24"/>
        </w:rPr>
        <w:t xml:space="preserve"> kurum personeli statüsünde kabul edilir. </w:t>
      </w:r>
    </w:p>
    <w:p w14:paraId="77E0E82D" w14:textId="77777777" w:rsidR="00BD74C9" w:rsidRPr="0053762D" w:rsidRDefault="00BD74C9" w:rsidP="00BD74C9">
      <w:pPr>
        <w:pStyle w:val="ListeParagraf"/>
        <w:numPr>
          <w:ilvl w:val="0"/>
          <w:numId w:val="1"/>
        </w:numPr>
        <w:jc w:val="both"/>
        <w:rPr>
          <w:sz w:val="24"/>
          <w:szCs w:val="24"/>
        </w:rPr>
      </w:pPr>
      <w:r w:rsidRPr="0053762D">
        <w:rPr>
          <w:sz w:val="24"/>
          <w:szCs w:val="24"/>
        </w:rPr>
        <w:t>Okullar ve Hastaneler kendi adlarına takım çıkarabilirler.</w:t>
      </w:r>
    </w:p>
    <w:p w14:paraId="0A38061B" w14:textId="77777777" w:rsidR="00BD74C9" w:rsidRPr="0053762D" w:rsidRDefault="00BD74C9" w:rsidP="00BD74C9">
      <w:pPr>
        <w:pStyle w:val="ListeParagraf"/>
        <w:numPr>
          <w:ilvl w:val="1"/>
          <w:numId w:val="1"/>
        </w:numPr>
        <w:jc w:val="both"/>
        <w:rPr>
          <w:sz w:val="24"/>
          <w:szCs w:val="24"/>
        </w:rPr>
      </w:pPr>
      <w:r w:rsidRPr="0053762D">
        <w:rPr>
          <w:sz w:val="24"/>
          <w:szCs w:val="24"/>
        </w:rPr>
        <w:t xml:space="preserve"> Bir okul ya da hastane</w:t>
      </w:r>
      <w:r>
        <w:rPr>
          <w:sz w:val="24"/>
          <w:szCs w:val="24"/>
        </w:rPr>
        <w:t>nin</w:t>
      </w:r>
      <w:r w:rsidRPr="0053762D">
        <w:rPr>
          <w:sz w:val="24"/>
          <w:szCs w:val="24"/>
        </w:rPr>
        <w:t xml:space="preserve"> tek başına takım çıkaramadığı durumlarda, takım çıkaramayan</w:t>
      </w:r>
      <w:r>
        <w:rPr>
          <w:sz w:val="24"/>
          <w:szCs w:val="24"/>
        </w:rPr>
        <w:t xml:space="preserve"> okul</w:t>
      </w:r>
      <w:r w:rsidRPr="006D5EB8">
        <w:rPr>
          <w:color w:val="FF0000"/>
          <w:sz w:val="24"/>
          <w:szCs w:val="24"/>
        </w:rPr>
        <w:t xml:space="preserve"> </w:t>
      </w:r>
      <w:r w:rsidRPr="006D5EB8">
        <w:rPr>
          <w:sz w:val="24"/>
          <w:szCs w:val="24"/>
        </w:rPr>
        <w:t>başka okulların personeli ile veya takım çıkaramayan hastane başka hastanelerin personeli</w:t>
      </w:r>
      <w:r w:rsidRPr="0053762D">
        <w:rPr>
          <w:sz w:val="24"/>
          <w:szCs w:val="24"/>
        </w:rPr>
        <w:t xml:space="preserve"> ile bir araya gelerek karma takım çıkarabilir.</w:t>
      </w:r>
    </w:p>
    <w:p w14:paraId="224EE1BF" w14:textId="77777777" w:rsidR="00BD74C9" w:rsidRPr="006D5EB8" w:rsidRDefault="00BD74C9" w:rsidP="00BD74C9">
      <w:pPr>
        <w:pStyle w:val="ListeParagraf"/>
        <w:numPr>
          <w:ilvl w:val="1"/>
          <w:numId w:val="1"/>
        </w:numPr>
        <w:jc w:val="both"/>
        <w:rPr>
          <w:sz w:val="24"/>
          <w:szCs w:val="24"/>
        </w:rPr>
      </w:pPr>
      <w:r w:rsidRPr="006D5EB8">
        <w:rPr>
          <w:sz w:val="24"/>
          <w:szCs w:val="24"/>
        </w:rPr>
        <w:t>Aynı kurum içinde oluşturulan karma takımlar bağlı oldukları kurumların il ve ilçe müdürlükleri adına müsabık olurlar. Bu durumda; kendi okulu ya da hastanesi adına temsiliyetlerini yitirirler. İl ya da ilçe Sağlık ve Milli Eğitim müdürlüklerini temsil ederler.</w:t>
      </w:r>
    </w:p>
    <w:p w14:paraId="47372F1C" w14:textId="77777777" w:rsidR="00BD74C9" w:rsidRPr="006D5EB8" w:rsidRDefault="00BD74C9" w:rsidP="00BD74C9">
      <w:pPr>
        <w:pStyle w:val="ListeParagraf"/>
        <w:numPr>
          <w:ilvl w:val="0"/>
          <w:numId w:val="1"/>
        </w:numPr>
        <w:jc w:val="both"/>
        <w:rPr>
          <w:strike/>
          <w:color w:val="FF0000"/>
          <w:sz w:val="24"/>
          <w:szCs w:val="24"/>
        </w:rPr>
      </w:pPr>
      <w:r w:rsidRPr="006D5EB8">
        <w:rPr>
          <w:sz w:val="24"/>
          <w:szCs w:val="24"/>
        </w:rPr>
        <w:t>Takımlar yedek oyuncular da dahil olmak üzere kadrolarında diledikleri kadar ilgili spor dalında antrenörlük belgesine sahip oyuncu oynatabilirler.</w:t>
      </w:r>
      <w:r w:rsidRPr="0053762D">
        <w:rPr>
          <w:sz w:val="24"/>
          <w:szCs w:val="24"/>
        </w:rPr>
        <w:t xml:space="preserve"> </w:t>
      </w:r>
    </w:p>
    <w:p w14:paraId="2B170D08" w14:textId="77777777" w:rsidR="00BD74C9" w:rsidRPr="0053762D" w:rsidRDefault="00BD74C9" w:rsidP="00BD74C9">
      <w:pPr>
        <w:pStyle w:val="ListeParagraf"/>
        <w:numPr>
          <w:ilvl w:val="0"/>
          <w:numId w:val="1"/>
        </w:numPr>
        <w:jc w:val="both"/>
        <w:rPr>
          <w:sz w:val="24"/>
          <w:szCs w:val="24"/>
        </w:rPr>
      </w:pPr>
      <w:r w:rsidRPr="0053762D">
        <w:rPr>
          <w:sz w:val="24"/>
          <w:szCs w:val="24"/>
        </w:rPr>
        <w:t xml:space="preserve">Kurumları temsilen </w:t>
      </w:r>
      <w:r>
        <w:rPr>
          <w:sz w:val="24"/>
          <w:szCs w:val="24"/>
        </w:rPr>
        <w:t>Grup</w:t>
      </w:r>
      <w:r w:rsidRPr="0053762D">
        <w:rPr>
          <w:sz w:val="24"/>
          <w:szCs w:val="24"/>
        </w:rPr>
        <w:t xml:space="preserve"> Finalleri ile Türkiye Birinciliğine giden takımlar için kafileden sorumlu en fazla 1 idareci görevlendirilebilir.</w:t>
      </w:r>
    </w:p>
    <w:p w14:paraId="2E5BA6CD" w14:textId="77777777" w:rsidR="00BD74C9" w:rsidRPr="0053762D" w:rsidRDefault="00BD74C9" w:rsidP="00BD74C9">
      <w:pPr>
        <w:pStyle w:val="ListeParagraf"/>
        <w:numPr>
          <w:ilvl w:val="1"/>
          <w:numId w:val="1"/>
        </w:numPr>
        <w:jc w:val="both"/>
        <w:rPr>
          <w:sz w:val="24"/>
          <w:szCs w:val="24"/>
        </w:rPr>
      </w:pPr>
      <w:r w:rsidRPr="0053762D">
        <w:rPr>
          <w:sz w:val="24"/>
          <w:szCs w:val="24"/>
        </w:rPr>
        <w:t xml:space="preserve">İki ve ya daha fazla kurumun bir araya gelmesi ile oluşan takımlar için en fazla 1 idareci görevlendirilecek olup idareci kurumların kendileri tarafından belirlenecektir. </w:t>
      </w:r>
    </w:p>
    <w:p w14:paraId="0D1AD779" w14:textId="77777777" w:rsidR="00BD74C9" w:rsidRPr="0044361B" w:rsidRDefault="00BD74C9" w:rsidP="00BD74C9">
      <w:pPr>
        <w:pStyle w:val="ListeParagraf"/>
        <w:numPr>
          <w:ilvl w:val="0"/>
          <w:numId w:val="1"/>
        </w:numPr>
        <w:jc w:val="both"/>
        <w:rPr>
          <w:sz w:val="24"/>
          <w:szCs w:val="24"/>
        </w:rPr>
      </w:pPr>
      <w:r>
        <w:rPr>
          <w:sz w:val="24"/>
          <w:szCs w:val="24"/>
        </w:rPr>
        <w:t>Takım sorumlusu;  ilgili kurum çalışanlarından herhangi bir kişiyi ifade eder ve takım sorumlusu olarak Ek-1’deki forma imza atabilir.</w:t>
      </w:r>
    </w:p>
    <w:p w14:paraId="59C8FDFE" w14:textId="77777777" w:rsidR="00BD74C9" w:rsidRDefault="00BD74C9" w:rsidP="00BD74C9">
      <w:pPr>
        <w:pStyle w:val="ListeParagraf"/>
        <w:numPr>
          <w:ilvl w:val="0"/>
          <w:numId w:val="1"/>
        </w:numPr>
        <w:jc w:val="both"/>
        <w:rPr>
          <w:sz w:val="24"/>
          <w:szCs w:val="24"/>
        </w:rPr>
      </w:pPr>
      <w:r w:rsidRPr="0053762D">
        <w:rPr>
          <w:sz w:val="24"/>
          <w:szCs w:val="24"/>
        </w:rPr>
        <w:lastRenderedPageBreak/>
        <w:t>İki ya da daha fazla kurum ile oluşturulan takımlar</w:t>
      </w:r>
      <w:r>
        <w:rPr>
          <w:sz w:val="24"/>
          <w:szCs w:val="24"/>
        </w:rPr>
        <w:t xml:space="preserve"> için Ek-1’de bulunan form; takım üyeleri tarafından belirlene</w:t>
      </w:r>
      <w:r w:rsidRPr="0053762D">
        <w:rPr>
          <w:sz w:val="24"/>
          <w:szCs w:val="24"/>
        </w:rPr>
        <w:t xml:space="preserve"> takım </w:t>
      </w:r>
      <w:r>
        <w:rPr>
          <w:sz w:val="24"/>
          <w:szCs w:val="24"/>
        </w:rPr>
        <w:t xml:space="preserve">sorumlusu </w:t>
      </w:r>
      <w:r w:rsidRPr="0053762D">
        <w:rPr>
          <w:sz w:val="24"/>
          <w:szCs w:val="24"/>
        </w:rPr>
        <w:t>tarafından imzalanmış olması gerekmektedir.</w:t>
      </w:r>
    </w:p>
    <w:p w14:paraId="1873D8A9" w14:textId="77777777" w:rsidR="002E42A5" w:rsidRDefault="002E42A5"/>
    <w:sectPr w:rsidR="002E42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289B"/>
    <w:multiLevelType w:val="hybridMultilevel"/>
    <w:tmpl w:val="462C74C6"/>
    <w:lvl w:ilvl="0" w:tplc="041F000F">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56AE1571"/>
    <w:multiLevelType w:val="hybridMultilevel"/>
    <w:tmpl w:val="1584E1F0"/>
    <w:lvl w:ilvl="0" w:tplc="7820C402">
      <w:start w:val="1"/>
      <w:numFmt w:val="decimal"/>
      <w:lvlText w:val="%1."/>
      <w:lvlJc w:val="left"/>
      <w:pPr>
        <w:ind w:left="720" w:hanging="360"/>
      </w:pPr>
      <w:rPr>
        <w:b/>
        <w:strike w:val="0"/>
        <w:color w:val="auto"/>
      </w:rPr>
    </w:lvl>
    <w:lvl w:ilvl="1" w:tplc="041F000D">
      <w:start w:val="1"/>
      <w:numFmt w:val="bullet"/>
      <w:lvlText w:val=""/>
      <w:lvlJc w:val="left"/>
      <w:pPr>
        <w:ind w:left="1440" w:hanging="360"/>
      </w:pPr>
      <w:rPr>
        <w:rFonts w:ascii="Wingdings" w:hAnsi="Wingding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72E1288"/>
    <w:multiLevelType w:val="hybridMultilevel"/>
    <w:tmpl w:val="9BC2E9BA"/>
    <w:lvl w:ilvl="0" w:tplc="041F0009">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512961932">
    <w:abstractNumId w:val="1"/>
  </w:num>
  <w:num w:numId="2" w16cid:durableId="971904301">
    <w:abstractNumId w:val="2"/>
  </w:num>
  <w:num w:numId="3" w16cid:durableId="660499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4C9"/>
    <w:rsid w:val="002E42A5"/>
    <w:rsid w:val="002E4D6E"/>
    <w:rsid w:val="00A518BA"/>
    <w:rsid w:val="00BD74C9"/>
    <w:rsid w:val="00E871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B7928"/>
  <w15:chartTrackingRefBased/>
  <w15:docId w15:val="{97F9AAC7-2A77-47AD-AF46-3BAB8343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4C9"/>
    <w:pPr>
      <w:spacing w:after="200" w:line="276" w:lineRule="auto"/>
    </w:pPr>
    <w:rPr>
      <w:noProof/>
      <w:kern w:val="0"/>
      <w14:ligatures w14:val="none"/>
    </w:rPr>
  </w:style>
  <w:style w:type="paragraph" w:styleId="Balk1">
    <w:name w:val="heading 1"/>
    <w:basedOn w:val="Normal"/>
    <w:next w:val="Normal"/>
    <w:link w:val="Balk1Char"/>
    <w:uiPriority w:val="9"/>
    <w:qFormat/>
    <w:rsid w:val="00BD74C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BD74C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BD74C9"/>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BD74C9"/>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BD74C9"/>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BD74C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D74C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D74C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D74C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D74C9"/>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BD74C9"/>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BD74C9"/>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BD74C9"/>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BD74C9"/>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BD74C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D74C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D74C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D74C9"/>
    <w:rPr>
      <w:rFonts w:eastAsiaTheme="majorEastAsia" w:cstheme="majorBidi"/>
      <w:color w:val="272727" w:themeColor="text1" w:themeTint="D8"/>
    </w:rPr>
  </w:style>
  <w:style w:type="paragraph" w:styleId="KonuBal">
    <w:name w:val="Title"/>
    <w:basedOn w:val="Normal"/>
    <w:next w:val="Normal"/>
    <w:link w:val="KonuBalChar"/>
    <w:uiPriority w:val="10"/>
    <w:qFormat/>
    <w:rsid w:val="00BD74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D74C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D74C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D74C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D74C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D74C9"/>
    <w:rPr>
      <w:i/>
      <w:iCs/>
      <w:color w:val="404040" w:themeColor="text1" w:themeTint="BF"/>
    </w:rPr>
  </w:style>
  <w:style w:type="paragraph" w:styleId="ListeParagraf">
    <w:name w:val="List Paragraph"/>
    <w:basedOn w:val="Normal"/>
    <w:uiPriority w:val="34"/>
    <w:qFormat/>
    <w:rsid w:val="00BD74C9"/>
    <w:pPr>
      <w:ind w:left="720"/>
      <w:contextualSpacing/>
    </w:pPr>
  </w:style>
  <w:style w:type="character" w:styleId="GlVurgulama">
    <w:name w:val="Intense Emphasis"/>
    <w:basedOn w:val="VarsaylanParagrafYazTipi"/>
    <w:uiPriority w:val="21"/>
    <w:qFormat/>
    <w:rsid w:val="00BD74C9"/>
    <w:rPr>
      <w:i/>
      <w:iCs/>
      <w:color w:val="2E74B5" w:themeColor="accent1" w:themeShade="BF"/>
    </w:rPr>
  </w:style>
  <w:style w:type="paragraph" w:styleId="GlAlnt">
    <w:name w:val="Intense Quote"/>
    <w:basedOn w:val="Normal"/>
    <w:next w:val="Normal"/>
    <w:link w:val="GlAlntChar"/>
    <w:uiPriority w:val="30"/>
    <w:qFormat/>
    <w:rsid w:val="00BD74C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BD74C9"/>
    <w:rPr>
      <w:i/>
      <w:iCs/>
      <w:color w:val="2E74B5" w:themeColor="accent1" w:themeShade="BF"/>
    </w:rPr>
  </w:style>
  <w:style w:type="character" w:styleId="GlBavuru">
    <w:name w:val="Intense Reference"/>
    <w:basedOn w:val="VarsaylanParagrafYazTipi"/>
    <w:uiPriority w:val="32"/>
    <w:qFormat/>
    <w:rsid w:val="00BD74C9"/>
    <w:rPr>
      <w:b/>
      <w:bCs/>
      <w:smallCaps/>
      <w:color w:val="2E74B5" w:themeColor="accent1" w:themeShade="BF"/>
      <w:spacing w:val="5"/>
    </w:rPr>
  </w:style>
  <w:style w:type="character" w:styleId="Kpr">
    <w:name w:val="Hyperlink"/>
    <w:basedOn w:val="VarsaylanParagrafYazTipi"/>
    <w:uiPriority w:val="99"/>
    <w:semiHidden/>
    <w:unhideWhenUsed/>
    <w:rsid w:val="00BD74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ff.org/default.aspx?pageID=130"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1275</Words>
  <Characters>7274</Characters>
  <Application>Microsoft Office Word</Application>
  <DocSecurity>0</DocSecurity>
  <Lines>60</Lines>
  <Paragraphs>17</Paragraphs>
  <ScaleCrop>false</ScaleCrop>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tuncay</dc:creator>
  <cp:keywords/>
  <dc:description/>
  <cp:lastModifiedBy>mustafa tuncay</cp:lastModifiedBy>
  <cp:revision>1</cp:revision>
  <dcterms:created xsi:type="dcterms:W3CDTF">2025-09-03T11:56:00Z</dcterms:created>
  <dcterms:modified xsi:type="dcterms:W3CDTF">2025-09-03T11:57:00Z</dcterms:modified>
</cp:coreProperties>
</file>